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PAMUKKALE UNIVERSITY SCHOOL OF FOREIGN LANGUAGES</w:t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2025-2026 ACADEMIC YEAR</w:t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PRE-FACULTY</w:t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CORE SYLLABUS</w:t>
      </w:r>
    </w:p>
    <w:p>
      <w:pPr>
        <w:pStyle w:val="Body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COURSE BOOK: GRAMMAR SENSE 4</w:t>
      </w:r>
    </w:p>
    <w:tbl>
      <w:tblPr>
        <w:tblW w:w="15476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13"/>
        <w:gridCol w:w="1228"/>
        <w:gridCol w:w="2549"/>
        <w:gridCol w:w="3282"/>
        <w:gridCol w:w="2814"/>
        <w:gridCol w:w="4690"/>
      </w:tblGrid>
      <w:tr>
        <w:tblPrEx>
          <w:shd w:val="clear" w:color="auto" w:fill="ced7e7"/>
        </w:tblPrEx>
        <w:trPr>
          <w:trHeight w:val="481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WEEK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DATE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TOPIC</w:t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OBJECTIVES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LEARNING OUTCOMES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ASSESSMENT &amp; 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EXTRA-CURRICULAR ACTIVITIES</w:t>
            </w:r>
          </w:p>
        </w:tc>
      </w:tr>
      <w:tr>
        <w:tblPrEx>
          <w:shd w:val="clear" w:color="auto" w:fill="ced7e7"/>
        </w:tblPrEx>
        <w:trPr>
          <w:trHeight w:val="4030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  16.09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Body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CHAPTER 5: THE PASSIVE </w:t>
            </w:r>
          </w:p>
          <w:p>
            <w:pPr>
              <w:pStyle w:val="Body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Forming Passive Sentences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73-82)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Introducing new information with IT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82-83-84)</w:t>
            </w:r>
          </w:p>
          <w:p>
            <w:pPr>
              <w:pStyle w:val="Body"/>
              <w:spacing w:after="0" w:line="240" w:lineRule="auto"/>
            </w:pPr>
            <w:r>
              <w:rPr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evaluate and produce passive structures to shift focus, present formal content, and report processes with accuracy.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write a process description (e.g., how something is made) using passive voice.</w:t>
            </w:r>
          </w:p>
          <w:p>
            <w:pPr>
              <w:pStyle w:val="Body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reformulate active sentences into passive to highlight different elements.</w:t>
            </w:r>
          </w:p>
          <w:p>
            <w:pPr>
              <w:pStyle w:val="Body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use </w:t>
            </w:r>
            <w:r>
              <w:rPr>
                <w:rtl w:val="1"/>
                <w:lang w:val="ar-SA" w:bidi="ar-SA"/>
              </w:rPr>
              <w:t>“</w:t>
            </w:r>
            <w:r>
              <w:rPr>
                <w:rtl w:val="0"/>
                <w:lang w:val="en-US"/>
              </w:rPr>
              <w:t>It is said that</w:t>
            </w:r>
            <w:r>
              <w:rPr>
                <w:rtl w:val="0"/>
              </w:rPr>
              <w:t xml:space="preserve">…” </w:t>
            </w:r>
            <w:r>
              <w:rPr>
                <w:rtl w:val="0"/>
              </w:rPr>
              <w:t xml:space="preserve">/ </w:t>
            </w:r>
            <w:r>
              <w:rPr>
                <w:rtl w:val="1"/>
                <w:lang w:val="ar-SA" w:bidi="ar-SA"/>
              </w:rPr>
              <w:t>“</w:t>
            </w:r>
            <w:r>
              <w:rPr>
                <w:rtl w:val="0"/>
                <w:lang w:val="en-US"/>
              </w:rPr>
              <w:t>It is believed that</w:t>
            </w:r>
            <w:r>
              <w:rPr>
                <w:rtl w:val="0"/>
              </w:rPr>
              <w:t xml:space="preserve">…” </w:t>
            </w:r>
            <w:r>
              <w:rPr>
                <w:rtl w:val="0"/>
                <w:lang w:val="en-US"/>
              </w:rPr>
              <w:t>to introduce external information in discussion.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Beyond the Classroom: Writing/Searching for Authentic Examples (p. 88)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Passive Reporting Structures Worksheet(MOSC)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"https://test-english.com/grammar-points/b1-b2/passive-reporting-verbs/"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https://test-english.com/grammar-points/b1-b2/passive-reporting-verbs/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030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     2</w:t>
            </w:r>
            <w:r>
              <w:rPr>
                <w:b w:val="1"/>
                <w:bCs w:val="1"/>
                <w:shd w:val="nil" w:color="auto" w:fill="auto"/>
              </w:rPr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23.09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CHAPTER 5: THE PASSIVE </w:t>
            </w:r>
          </w:p>
          <w:p>
            <w:pPr>
              <w:pStyle w:val="Body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Forming Passive Sentences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73-82)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Introducing new information with IT</w:t>
            </w: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82-83-84)</w:t>
            </w:r>
          </w:p>
          <w:p>
            <w:pPr>
              <w:pStyle w:val="Body"/>
              <w:spacing w:after="0" w:line="240" w:lineRule="auto"/>
            </w:pPr>
            <w:r>
              <w:rPr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evaluate and produce passive structures to shift focus, present formal content, and report processes with accuracy.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write a process description (e.g., how something is made) using passive voice.</w:t>
            </w:r>
          </w:p>
          <w:p>
            <w:pPr>
              <w:pStyle w:val="Body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reformulate active sentences into passive to highlight different elements.</w:t>
            </w:r>
          </w:p>
          <w:p>
            <w:pPr>
              <w:pStyle w:val="Body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use </w:t>
            </w:r>
            <w:r>
              <w:rPr>
                <w:rtl w:val="1"/>
                <w:lang w:val="ar-SA" w:bidi="ar-SA"/>
              </w:rPr>
              <w:t>“</w:t>
            </w:r>
            <w:r>
              <w:rPr>
                <w:rtl w:val="0"/>
                <w:lang w:val="en-US"/>
              </w:rPr>
              <w:t>It is said that</w:t>
            </w:r>
            <w:r>
              <w:rPr>
                <w:rtl w:val="0"/>
              </w:rPr>
              <w:t xml:space="preserve">…” </w:t>
            </w:r>
            <w:r>
              <w:rPr>
                <w:rtl w:val="0"/>
              </w:rPr>
              <w:t xml:space="preserve">/ </w:t>
            </w:r>
            <w:r>
              <w:rPr>
                <w:rtl w:val="1"/>
                <w:lang w:val="ar-SA" w:bidi="ar-SA"/>
              </w:rPr>
              <w:t>“</w:t>
            </w:r>
            <w:r>
              <w:rPr>
                <w:rtl w:val="0"/>
                <w:lang w:val="en-US"/>
              </w:rPr>
              <w:t>It is believed that</w:t>
            </w:r>
            <w:r>
              <w:rPr>
                <w:rtl w:val="0"/>
              </w:rPr>
              <w:t xml:space="preserve">…” </w:t>
            </w:r>
            <w:r>
              <w:rPr>
                <w:rtl w:val="0"/>
                <w:lang w:val="en-US"/>
              </w:rPr>
              <w:t>to introduce external information in discussion.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shd w:val="nil" w:color="auto" w:fill="auto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rtl w:val="0"/>
                <w:lang w:val="en-US"/>
              </w:rPr>
              <w:t xml:space="preserve">AI INTEGRATED ACTIVITY: </w:t>
            </w:r>
            <w:r>
              <w:rPr>
                <w:b w:val="1"/>
                <w:bCs w:val="1"/>
                <w:rtl w:val="0"/>
                <w:lang w:val="en-US"/>
              </w:rPr>
              <w:t>Week-2 Using Passive Voice &amp; Reporting Phrases with AI</w:t>
            </w:r>
            <w:r>
              <w:rPr>
                <w:b w:val="1"/>
                <w:bCs w:val="1"/>
                <w:rtl w:val="0"/>
                <w:lang w:val="en-US"/>
              </w:rPr>
              <w:t xml:space="preserve"> (MOSC)</w:t>
            </w:r>
          </w:p>
        </w:tc>
      </w:tr>
      <w:tr>
        <w:tblPrEx>
          <w:shd w:val="clear" w:color="auto" w:fill="ced7e7"/>
        </w:tblPrEx>
        <w:trPr>
          <w:trHeight w:val="3341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      3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30.09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9: GERUNDS AND INFINITIVES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Gerunds and Infinitives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Gerunds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Infinitives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Verbs followed by both Gerunds and Infinitives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(pages149-158)</w:t>
            </w: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produce structured texts using gerunds, infinitives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complete sentences using the correct gerund/infinitive pattern after common verbs.</w:t>
            </w:r>
          </w:p>
          <w:p>
            <w:pPr>
              <w:pStyle w:val="Body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 write about past regrets or achievements using perfect gerunds.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Beyond the Classroom: Writing/Searching for Authentic Examples (p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16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"https://test-english.com/grammar-points/b2/verb-object-infinitive-gerund/"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https://test-english.com/grammar-points/b2/verb-object-infinitive-gerund/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3861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07.10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9: GERUNDS AND INFINITIVES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Passive Gerunds and Infinitives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Perfect Gerunds and Infinitives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159-163)</w:t>
            </w:r>
            <w:r>
              <w:rPr>
                <w:shd w:val="nil" w:color="auto" w:fill="auto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understand and accurately use passive gerund forms in context to describe actions where the agent is unknown, unimportant, or implied.</w:t>
            </w:r>
          </w:p>
          <w:p>
            <w:pPr>
              <w:pStyle w:val="Body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recognize and produce perfect gerund and infinitive forms to refer to completed actions with relevance to a later action or perspective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write example sentences using passive gerunds in different functions (subject, object, after prepositions), and identify the grammatical structure in short reading texts</w:t>
            </w:r>
          </w:p>
          <w:p>
            <w:pPr>
              <w:pStyle w:val="Default"/>
              <w:numPr>
                <w:ilvl w:val="0"/>
                <w:numId w:val="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write a short paragraph (80</w:t>
            </w:r>
            <w:r>
              <w:rPr>
                <w:rFonts w:ascii="Calibri" w:hAnsi="Calibri" w:hint="default"/>
                <w:sz w:val="22"/>
                <w:szCs w:val="22"/>
                <w:rtl w:val="0"/>
              </w:rPr>
              <w:t>–</w:t>
            </w: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 xml:space="preserve">100 words) including at least three passive gerund structures (e.g., 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rtl w:val="0"/>
                <w:lang w:val="en-US"/>
              </w:rPr>
              <w:t>being considered</w:t>
            </w:r>
            <w:r>
              <w:rPr>
                <w:rFonts w:ascii="Calibri" w:hAnsi="Calibri"/>
                <w:sz w:val="22"/>
                <w:szCs w:val="22"/>
                <w:rtl w:val="0"/>
              </w:rPr>
              <w:t xml:space="preserve">, 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rtl w:val="0"/>
                <w:lang w:val="en-US"/>
              </w:rPr>
              <w:t>being mentioned</w:t>
            </w:r>
            <w:r>
              <w:rPr>
                <w:rFonts w:ascii="Calibri" w:hAnsi="Calibri"/>
                <w:sz w:val="22"/>
                <w:szCs w:val="22"/>
                <w:rtl w:val="0"/>
              </w:rPr>
              <w:t xml:space="preserve">, </w:t>
            </w:r>
            <w:r>
              <w:rPr>
                <w:rFonts w:ascii="Calibri" w:hAnsi="Calibri"/>
                <w:i w:val="1"/>
                <w:iCs w:val="1"/>
                <w:sz w:val="22"/>
                <w:szCs w:val="22"/>
                <w:rtl w:val="0"/>
                <w:lang w:val="en-US"/>
              </w:rPr>
              <w:t>being taken seriously</w:t>
            </w:r>
            <w:r>
              <w:rPr>
                <w:rFonts w:ascii="Calibri" w:hAnsi="Calibri"/>
                <w:sz w:val="22"/>
                <w:szCs w:val="22"/>
                <w:rtl w:val="0"/>
                <w:lang w:val="it-IT"/>
              </w:rPr>
              <w:t>) in appropriate contexts</w:t>
            </w:r>
            <w:r>
              <w:rPr>
                <w:rFonts w:ascii="Calibri" w:hAnsi="Calibri"/>
                <w:sz w:val="22"/>
                <w:szCs w:val="22"/>
                <w:rtl w:val="0"/>
              </w:rPr>
              <w:t>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"https://test-english.com/grammar-points/b2/gerunds-infinitives-complex-forms/"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https://test-english.com/grammar-points/b2/gerunds-infinitives-complex-forms/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Gerunds-Infinitives-Participles Worksheet (MOSC)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AI INTEGRATED ACTIVITY: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WEEK-4  Planning a Community Event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(MOSC)</w:t>
            </w:r>
          </w:p>
        </w:tc>
      </w:tr>
      <w:tr>
        <w:tblPrEx>
          <w:shd w:val="clear" w:color="auto" w:fill="ced7e7"/>
        </w:tblPrEx>
        <w:trPr>
          <w:trHeight w:val="2041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  <w:r>
              <w:rPr>
                <w:b w:val="1"/>
                <w:bCs w:val="1"/>
                <w:shd w:val="nil" w:color="auto" w:fill="auto"/>
              </w:rPr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14.10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14: NOUN CLAUSES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Noun Clauses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261-275)</w:t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6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9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accurately identify and combine independent clauses into complex sentences using noun clauses</w:t>
            </w:r>
          </w:p>
          <w:p>
            <w:pPr>
              <w:pStyle w:val="Default"/>
              <w:numPr>
                <w:ilvl w:val="0"/>
                <w:numId w:val="9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vary sentence structure and combine ideas using appropriate subordination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write clear, well-structured texts using a variety of complex sentence forms</w:t>
            </w:r>
          </w:p>
          <w:p>
            <w:pPr>
              <w:pStyle w:val="Default"/>
              <w:numPr>
                <w:ilvl w:val="0"/>
                <w:numId w:val="10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use noun clauses after common reporting and mental verbs to summarize or report ideas and questions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Beyond the Classroom: Writing/Searching for Authentic Examples (p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280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"https://www.englishgrammar.org/noun-clause-exercise/"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https://www.englishgrammar.org/noun-clause-exercise/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2245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21.10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14: NOUN CLAUSES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Noun Clauses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261-275)</w:t>
            </w: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6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1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accurately identify and combine independent clauses into complex sentences using noun clauses</w:t>
            </w:r>
          </w:p>
          <w:p>
            <w:pPr>
              <w:pStyle w:val="Default"/>
              <w:numPr>
                <w:ilvl w:val="0"/>
                <w:numId w:val="11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vary sentence structure and combine ideas using appropriate subordination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2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write clear, well-structured texts using a variety of complex sentence forms</w:t>
            </w:r>
          </w:p>
          <w:p>
            <w:pPr>
              <w:pStyle w:val="Default"/>
              <w:numPr>
                <w:ilvl w:val="0"/>
                <w:numId w:val="12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use noun clauses after common reporting and mental verbs to summarize or report ideas and questions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AI INTEGRATED ACTIVITY: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WEEK-6  Using Noun Clauses in Interviews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(MOSC)</w:t>
            </w:r>
          </w:p>
        </w:tc>
      </w:tr>
      <w:tr>
        <w:tblPrEx>
          <w:shd w:val="clear" w:color="auto" w:fill="ced7e7"/>
        </w:tblPrEx>
        <w:trPr>
          <w:trHeight w:val="3232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28.10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15: REPORTED SPEECH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Past tense Reporting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281-291)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Other reporting verbs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292-296)</w:t>
            </w: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6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identify and apply tense and pronoun shifts when transforming direct speech into indirect speech in both academic and interpersonal contexts</w:t>
            </w:r>
          </w:p>
          <w:p>
            <w:pPr>
              <w:pStyle w:val="Default"/>
              <w:numPr>
                <w:ilvl w:val="0"/>
                <w:numId w:val="14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rtl w:val="0"/>
                <w:lang w:val="en-US"/>
              </w:rPr>
            </w:pPr>
            <w:r>
              <w:rPr>
                <w:rFonts w:ascii="Calibri" w:hAnsi="Calibri"/>
                <w:rtl w:val="0"/>
                <w:lang w:val="en-US"/>
              </w:rPr>
              <w:t>transform direct speech into indirect speech using a range of reporting verbs and structures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5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rtl w:val="0"/>
                <w:lang w:val="en-US"/>
              </w:rPr>
            </w:pPr>
            <w:r>
              <w:rPr>
                <w:rFonts w:ascii="Calibri" w:hAnsi="Calibri"/>
                <w:rtl w:val="0"/>
                <w:lang w:val="en-US"/>
              </w:rPr>
              <w:t>Report from past or present using appropriate backshifts</w:t>
            </w:r>
          </w:p>
          <w:p>
            <w:pPr>
              <w:pStyle w:val="Default"/>
              <w:numPr>
                <w:ilvl w:val="0"/>
                <w:numId w:val="15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rtl w:val="0"/>
                <w:lang w:val="en-US"/>
              </w:rPr>
            </w:pPr>
            <w:r>
              <w:rPr>
                <w:rFonts w:ascii="Calibri" w:hAnsi="Calibri"/>
                <w:rtl w:val="0"/>
                <w:lang w:val="en-US"/>
              </w:rPr>
              <w:t>Express reported meaning using varied language</w:t>
            </w:r>
          </w:p>
          <w:p>
            <w:pPr>
              <w:pStyle w:val="Default"/>
              <w:numPr>
                <w:ilvl w:val="0"/>
                <w:numId w:val="15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rtl w:val="0"/>
                <w:lang w:val="it-IT"/>
              </w:rPr>
            </w:pPr>
            <w:r>
              <w:rPr>
                <w:rFonts w:ascii="Calibri" w:hAnsi="Calibri"/>
                <w:rtl w:val="0"/>
                <w:lang w:val="it-IT"/>
              </w:rPr>
              <w:t>Integrat</w:t>
            </w:r>
            <w:r>
              <w:rPr>
                <w:rFonts w:ascii="Calibri" w:hAnsi="Calibri"/>
                <w:rtl w:val="0"/>
              </w:rPr>
              <w:t>e</w:t>
            </w:r>
            <w:r>
              <w:rPr>
                <w:rFonts w:ascii="Calibri" w:hAnsi="Calibri"/>
                <w:rtl w:val="0"/>
                <w:lang w:val="en-US"/>
              </w:rPr>
              <w:t xml:space="preserve"> direct quotes and indirect reporting in narrative/speech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Beyond the Classroom: Writing/Searching for Authentic Examples (p</w:t>
            </w:r>
            <w:r>
              <w:rPr>
                <w:b w:val="1"/>
                <w:bCs w:val="1"/>
                <w:rtl w:val="0"/>
                <w:lang w:val="en-US"/>
              </w:rPr>
              <w:t>.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rtl w:val="0"/>
                <w:lang w:val="en-US"/>
              </w:rPr>
              <w:t>300</w:t>
            </w:r>
            <w:r>
              <w:rPr>
                <w:b w:val="1"/>
                <w:bCs w:val="1"/>
                <w:rtl w:val="0"/>
                <w:lang w:val="en-US"/>
              </w:rPr>
              <w:t>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rtl w:val="0"/>
                <w:lang w:val="en-US"/>
              </w:rPr>
              <w:t>Advanced Reported Speech and Reporting Verbs</w:t>
            </w:r>
            <w:r>
              <w:rPr>
                <w:b w:val="1"/>
                <w:bCs w:val="1"/>
                <w:rtl w:val="0"/>
                <w:lang w:val="en-US"/>
              </w:rPr>
              <w:t xml:space="preserve"> Worksheet (MOSC)</w:t>
            </w:r>
          </w:p>
        </w:tc>
      </w:tr>
      <w:tr>
        <w:tblPrEx>
          <w:shd w:val="clear" w:color="auto" w:fill="ced7e7"/>
        </w:tblPrEx>
        <w:trPr>
          <w:trHeight w:val="3492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04.11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15: REPORTED SPEECH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Past tense Reporting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281-291)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Other reporting verbs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292-296)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clear" w:color="auto" w:fill="ffff00"/>
                <w:rtl w:val="0"/>
                <w:lang w:val="en-US"/>
              </w:rPr>
              <w:t>06.11.2025 THURSDAY MIDTERM EXAM</w:t>
            </w:r>
            <w:r>
              <w:rPr>
                <w:b w:val="1"/>
                <w:bCs w:val="1"/>
                <w:shd w:val="nil" w:color="auto" w:fill="auto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6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identify and apply tense and pronoun shifts when transforming direct speech into indirect speech in both academic and interpersonal contexts</w:t>
            </w:r>
          </w:p>
          <w:p>
            <w:pPr>
              <w:pStyle w:val="Default"/>
              <w:numPr>
                <w:ilvl w:val="0"/>
                <w:numId w:val="17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transform direct speech into indirect speech using a range of reporting verbs and structures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Report from past or present using appropriate backshifts</w:t>
            </w: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</w:tabs>
              <w:bidi w:val="0"/>
              <w:spacing w:before="0" w:line="24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</w:p>
          <w:p>
            <w:pPr>
              <w:pStyle w:val="Default"/>
              <w:numPr>
                <w:ilvl w:val="0"/>
                <w:numId w:val="1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Express reported meaning using varied language</w:t>
            </w:r>
          </w:p>
          <w:p>
            <w:pPr>
              <w:pStyle w:val="Default"/>
              <w:numPr>
                <w:ilvl w:val="0"/>
                <w:numId w:val="1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it-IT"/>
              </w:rPr>
              <w:t>Integrat</w:t>
            </w:r>
            <w:r>
              <w:rPr>
                <w:rFonts w:ascii="Calibri" w:hAnsi="Calibri"/>
                <w:sz w:val="22"/>
                <w:szCs w:val="22"/>
                <w:rtl w:val="0"/>
              </w:rPr>
              <w:t>e</w:t>
            </w: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 xml:space="preserve"> direct quotes and indirect reporting in narrative/speech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"https://test-english.com/grammar-points/b1-b2/reporting-verbs/"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https://test-english.com/grammar-points/b1-b2/reporting-verbs/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AI INTEGRATED ACTIVITY: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WEEK 8- What Did They Really Say?</w:t>
            </w:r>
            <w:r>
              <w:rPr>
                <w:rFonts w:ascii="Calibri" w:cs="Arial Unicode MS" w:hAnsi="Calibri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”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(MOSC)</w:t>
            </w:r>
          </w:p>
        </w:tc>
      </w:tr>
      <w:tr>
        <w:tblPrEx>
          <w:shd w:val="clear" w:color="auto" w:fill="ced7e7"/>
        </w:tblPrEx>
        <w:trPr>
          <w:trHeight w:val="3032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11.11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10: RELATIVE CLAUSES AND ADJECTIVE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Relative Clauses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169-180)</w:t>
            </w:r>
          </w:p>
          <w:p>
            <w:pPr>
              <w:pStyle w:val="Body"/>
              <w:jc w:val="center"/>
              <w:rPr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8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shd w:val="clear" w:color="auto" w:fill="ffffff"/>
              <w:suppressAutoHyphens w:val="1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  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understand and accurately use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defining and non-defining relative clauses to combine and expand sentences in both spoken and written communication.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shd w:val="clear" w:color="auto" w:fill="auto"/>
              <w:suppressAutoHyphens w:val="1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describe people, places, or experiences, with correct punctuation, structure, and meaning 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Beyond the Classroom: Writing/Searching for Authentic Examples (page </w:t>
            </w:r>
            <w:r>
              <w:rPr>
                <w:b w:val="1"/>
                <w:bCs w:val="1"/>
                <w:rtl w:val="0"/>
                <w:lang w:val="en-US"/>
              </w:rPr>
              <w:t>188</w:t>
            </w:r>
            <w:r>
              <w:rPr>
                <w:b w:val="1"/>
                <w:bCs w:val="1"/>
                <w:rtl w:val="0"/>
                <w:lang w:val="en-US"/>
              </w:rPr>
              <w:t>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rStyle w:val="Hyperlink.0"/>
                <w:b w:val="1"/>
                <w:bCs w:val="1"/>
              </w:rPr>
              <w:fldChar w:fldCharType="begin" w:fldLock="0"/>
            </w:r>
            <w:r>
              <w:rPr>
                <w:rStyle w:val="Hyperlink.0"/>
                <w:b w:val="1"/>
                <w:bCs w:val="1"/>
              </w:rPr>
              <w:instrText xml:space="preserve"> HYPERLINK "https://test-english.com/grammar-points/b2/relative-clauses/"</w:instrText>
            </w:r>
            <w:r>
              <w:rPr>
                <w:rStyle w:val="Hyperlink.0"/>
                <w:b w:val="1"/>
                <w:bCs w:val="1"/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rtl w:val="0"/>
                <w:lang w:val="en-US"/>
              </w:rPr>
              <w:t>https://test-english.com/grammar-points/b2/relative-clauses/</w:t>
            </w:r>
            <w:r>
              <w:rPr>
                <w:b w:val="1"/>
                <w:bCs w:val="1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788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18.11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10: RELATIVE CLAUSES AND ADJECTIVE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Relative Clauses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169-180)</w:t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</w:tabs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rtl w:val="0"/>
              </w:rPr>
              <w:t>recognize and use adjective phrases to describe feelings, qualities, or characteristics more precisely in various contexts.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</w:tabs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rtl w:val="0"/>
              </w:rPr>
              <w:t>use a wide range of descriptive language and expressions to enhance spoken and written communication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AI INTEGRATED ACTIVITY: WEEK 10- Create Your Own Mystery Character Profile (MOSC)</w:t>
            </w:r>
          </w:p>
        </w:tc>
      </w:tr>
      <w:tr>
        <w:tblPrEx>
          <w:shd w:val="clear" w:color="auto" w:fill="ced7e7"/>
        </w:tblPrEx>
        <w:trPr>
          <w:trHeight w:val="6165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25.11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12: ADVERB CLAUSES AND ADVERB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Adverb Clauses: Showing Time, Giving Reasons, Showing Concession or Contrast, Showing Place, Showing Purpose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211-221)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Adverb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222- 230)</w:t>
            </w: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rPr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21"/>
              </w:numPr>
              <w:spacing w:line="240" w:lineRule="auto"/>
            </w:pPr>
            <w:r>
              <w:rPr>
                <w:rtl w:val="0"/>
              </w:rPr>
              <w:t>c</w:t>
            </w:r>
            <w:r>
              <w:rPr>
                <w:rtl w:val="0"/>
                <w:lang w:val="en-US"/>
              </w:rPr>
              <w:t>onstruct grammatically and rhetorically effective complex sentences using adverbial clauses to support arguments, contrast ideas, and provide contextual detail.</w:t>
            </w:r>
          </w:p>
          <w:p>
            <w:pPr>
              <w:pStyle w:val="Default"/>
              <w:numPr>
                <w:ilvl w:val="0"/>
                <w:numId w:val="22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recognize and accurately reduce adverbial clauses by omitting subordinators and adjusting verb forms to improve sentence fluency and conciseness in academic and descriptive writing.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23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use a variety of complex sentence structures with increased control and flexibility in writing</w:t>
            </w:r>
          </w:p>
          <w:p>
            <w:pPr>
              <w:pStyle w:val="Body"/>
              <w:tabs>
                <w:tab w:val="left" w:pos="720"/>
                <w:tab w:val="left" w:pos="1440"/>
                <w:tab w:val="left" w:pos="2160"/>
              </w:tabs>
            </w:pPr>
          </w:p>
          <w:p>
            <w:pPr>
              <w:pStyle w:val="Body"/>
              <w:numPr>
                <w:ilvl w:val="0"/>
                <w:numId w:val="2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write a</w:t>
            </w:r>
            <w:r>
              <w:rPr>
                <w:rtl w:val="0"/>
              </w:rPr>
              <w:t>n essay</w:t>
            </w:r>
            <w:r>
              <w:rPr>
                <w:rtl w:val="0"/>
                <w:lang w:val="en-US"/>
              </w:rPr>
              <w:t xml:space="preserve"> using appropriate adverbial conjunctions.</w:t>
            </w:r>
          </w:p>
          <w:p>
            <w:pPr>
              <w:pStyle w:val="Body"/>
              <w:numPr>
                <w:ilvl w:val="0"/>
                <w:numId w:val="2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 identify and explain contrast or concession in spoken/written input.</w:t>
            </w:r>
          </w:p>
          <w:p>
            <w:pPr>
              <w:pStyle w:val="Body"/>
              <w:numPr>
                <w:ilvl w:val="0"/>
                <w:numId w:val="24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participate in debates using adverb clauses to signal opinion and justification.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Beyond the Classroom: Writing/Searching for Authentic Examples (p</w:t>
            </w:r>
            <w:r>
              <w:rPr>
                <w:b w:val="1"/>
                <w:bCs w:val="1"/>
                <w:rtl w:val="0"/>
                <w:lang w:val="en-US"/>
              </w:rPr>
              <w:t>.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rtl w:val="0"/>
                <w:lang w:val="en-US"/>
              </w:rPr>
              <w:t>236)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Adverbial Clauses Worksheet (MOSC)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  <w:r>
              <w:rPr>
                <w:rStyle w:val="Hyperlink.0"/>
                <w:b w:val="1"/>
                <w:bCs w:val="1"/>
              </w:rPr>
              <w:fldChar w:fldCharType="begin" w:fldLock="0"/>
            </w:r>
            <w:r>
              <w:rPr>
                <w:rStyle w:val="Hyperlink.0"/>
                <w:b w:val="1"/>
                <w:bCs w:val="1"/>
              </w:rPr>
              <w:instrText xml:space="preserve"> HYPERLINK "https://test-english.com/grammar-points/b2/clauses-contrast-purpose-reason-result/"</w:instrText>
            </w:r>
            <w:r>
              <w:rPr>
                <w:rStyle w:val="Hyperlink.0"/>
                <w:b w:val="1"/>
                <w:bCs w:val="1"/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rtl w:val="0"/>
                <w:lang w:val="en-US"/>
              </w:rPr>
              <w:t>https://test-english.com/grammar-points/b2/clauses-contrast-purpose-reason-result/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7030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02.12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12: ADVERB CLAUSES AND ADVERB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Adverb Clauses: Showing Time, Giving Reasons, Showing Concession or Contrast, Showing Place, Showing Purpose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211-221)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Adverb Phrases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222- 230)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25"/>
              </w:numPr>
            </w:pPr>
            <w:r>
              <w:rPr>
                <w:rtl w:val="0"/>
              </w:rPr>
              <w:t>c</w:t>
            </w:r>
            <w:r>
              <w:rPr>
                <w:rtl w:val="0"/>
                <w:lang w:val="en-US"/>
              </w:rPr>
              <w:t>onstruct grammatically and rhetorically effective complex sentences using adverbial clauses to support arguments, contrast ideas, and provide contextual detail.</w:t>
            </w:r>
          </w:p>
          <w:p>
            <w:pPr>
              <w:pStyle w:val="Default"/>
              <w:numPr>
                <w:ilvl w:val="0"/>
                <w:numId w:val="25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recognize and accurately reduce adverbial clauses by omitting subordinators and adjusting verb forms to improve sentence fluency and conciseness in academic and descriptive writing.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26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use a variety of complex sentence structures with increased control and flexibility in writing</w:t>
            </w:r>
          </w:p>
          <w:p>
            <w:pPr>
              <w:pStyle w:val="Body"/>
              <w:tabs>
                <w:tab w:val="left" w:pos="720"/>
                <w:tab w:val="left" w:pos="1440"/>
                <w:tab w:val="left" w:pos="2160"/>
              </w:tabs>
            </w:pPr>
          </w:p>
          <w:p>
            <w:pPr>
              <w:pStyle w:val="Body"/>
              <w:numPr>
                <w:ilvl w:val="0"/>
                <w:numId w:val="2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write a</w:t>
            </w:r>
            <w:r>
              <w:rPr>
                <w:rtl w:val="0"/>
              </w:rPr>
              <w:t>n essay</w:t>
            </w:r>
            <w:r>
              <w:rPr>
                <w:rtl w:val="0"/>
                <w:lang w:val="en-US"/>
              </w:rPr>
              <w:t xml:space="preserve"> using appropriate adverbial conjunctions.</w:t>
            </w:r>
          </w:p>
          <w:p>
            <w:pPr>
              <w:pStyle w:val="Body"/>
              <w:numPr>
                <w:ilvl w:val="0"/>
                <w:numId w:val="2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 xml:space="preserve"> identify and explain contrast or concession in spoken/written input.</w:t>
            </w:r>
          </w:p>
          <w:p>
            <w:pPr>
              <w:pStyle w:val="Body"/>
              <w:numPr>
                <w:ilvl w:val="0"/>
                <w:numId w:val="26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participate in debates using adverb clauses to signal opinion and justification.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</w:pPr>
          </w:p>
          <w:p>
            <w:pPr>
              <w:pStyle w:val="Standard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"https://test-english.com/grammar-points/b2/participle-clauses/"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en-US"/>
              </w:rPr>
              <w:t>https://test-english.com/grammar-points/b2/participle-clauses/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463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 09.12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CHAPTER 13: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Real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237-247)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Unreal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248-255)</w:t>
            </w:r>
          </w:p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lang w:val="en-US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27"/>
              </w:numPr>
              <w:rPr>
                <w:lang w:val="en-US"/>
              </w:rPr>
            </w:pPr>
            <w:r>
              <w:rPr>
                <w:rtl w:val="0"/>
                <w:lang w:val="en-US"/>
              </w:rPr>
              <w:t>generate and evaluate real, unreal, and mixed conditionals to speculate about possibilities and explain consequences in various contexts.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28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rtl w:val="0"/>
                <w:lang w:val="en-US"/>
              </w:rPr>
              <w:t>use a range of conditional structures to express hypothetical and implied meaning with clarity and accuracy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Beyond the Classroom: Writing/Searching for Authentic Examples (p</w:t>
            </w:r>
            <w:r>
              <w:rPr>
                <w:b w:val="1"/>
                <w:bCs w:val="1"/>
                <w:rtl w:val="0"/>
                <w:lang w:val="en-US"/>
              </w:rPr>
              <w:t>.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rtl w:val="0"/>
                <w:lang w:val="en-US"/>
              </w:rPr>
              <w:t>260)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Unreal past Conditional worksheet (MOSC)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Mixed Conditionals Worksheet (MOSC)</w:t>
            </w:r>
          </w:p>
          <w:p>
            <w:pPr>
              <w:pStyle w:val="Standard"/>
              <w:spacing w:after="0" w:line="240" w:lineRule="auto"/>
              <w:rPr>
                <w:b w:val="1"/>
                <w:bCs w:val="1"/>
                <w:lang w:val="en-US"/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rStyle w:val="Hyperlink.0"/>
                <w:b w:val="1"/>
                <w:bCs w:val="1"/>
              </w:rPr>
              <w:fldChar w:fldCharType="begin" w:fldLock="0"/>
            </w:r>
            <w:r>
              <w:rPr>
                <w:rStyle w:val="Hyperlink.0"/>
                <w:b w:val="1"/>
                <w:bCs w:val="1"/>
              </w:rPr>
              <w:instrText xml:space="preserve"> HYPERLINK "https://test-english.com/grammar-points/b2/mixed-conditionals/"</w:instrText>
            </w:r>
            <w:r>
              <w:rPr>
                <w:rStyle w:val="Hyperlink.0"/>
                <w:b w:val="1"/>
                <w:bCs w:val="1"/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rtl w:val="0"/>
                <w:lang w:val="en-US"/>
              </w:rPr>
              <w:t>https://test-english.com/grammar-points/b2/mixed-conditionals/</w:t>
            </w:r>
            <w:r>
              <w:rPr>
                <w:b w:val="1"/>
                <w:bCs w:val="1"/>
              </w:rPr>
              <w:fldChar w:fldCharType="end" w:fldLock="0"/>
            </w:r>
            <w:r>
              <w:rPr>
                <w:b w:val="1"/>
                <w:bCs w:val="1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972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 16.12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CHAPTER 13: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Real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237-247)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Unreal Conditionals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(pages 248-255)</w:t>
            </w:r>
            <w:r>
              <w:rPr>
                <w:shd w:val="nil" w:color="auto" w:fill="auto"/>
              </w:rPr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shd w:val="clear" w:color="auto" w:fill="ffffff"/>
              <w:suppressAutoHyphens w:val="1"/>
              <w:bidi w:val="0"/>
              <w:spacing w:before="0" w:after="0" w:line="240" w:lineRule="auto"/>
              <w:ind w:right="0"/>
              <w:jc w:val="both"/>
              <w:outlineLvl w:val="9"/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understand and identify  advanced conditional structures, including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1"/>
                <w:lang w:val="ar-SA" w:bidi="ar-SA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as if / as though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”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, alternatives to if in both formal and informal contexts.</w:t>
            </w:r>
          </w:p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shd w:val="clear" w:color="auto" w:fill="ffffff"/>
              <w:suppressAutoHyphens w:val="1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Use  conditional structures, including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1"/>
                <w:lang w:val="ar-SA" w:bidi="ar-SA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as if / as though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”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, alternatives to if (unless, providing that, only if, even if, asl long as)in both formal and informal contexts.</w:t>
            </w:r>
          </w:p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Omitting IF worksheet (MOSC)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"https://test-english.com/grammar-points/b2/all-conditionals-mixed-conditionals-alternatives-if-inversion/"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https://test-english.com/grammar-points/b2/all-conditionals-mixed-conditionals-alternatives-if-inversion/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24" w:hRule="atLeast"/>
        </w:trPr>
        <w:tc>
          <w:tcPr>
            <w:tcW w:type="dxa" w:w="9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   23.12</w:t>
            </w:r>
          </w:p>
        </w:tc>
        <w:tc>
          <w:tcPr>
            <w:tcW w:type="dxa" w:w="2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    GENERAL REVISION</w:t>
            </w:r>
          </w:p>
        </w:tc>
        <w:tc>
          <w:tcPr>
            <w:tcW w:type="dxa" w:w="3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"https://test-english.com/use-of-english/b2/"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3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https://test-english.com/use-of-english/b2/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</w:tbl>
    <w:p>
      <w:pPr>
        <w:pStyle w:val="Body"/>
        <w:widowControl w:val="0"/>
        <w:spacing w:after="0" w:line="240" w:lineRule="auto"/>
        <w:jc w:val="center"/>
        <w:rPr>
          <w:b w:val="1"/>
          <w:bCs w:val="1"/>
          <w:sz w:val="24"/>
          <w:szCs w:val="24"/>
        </w:rPr>
      </w:pPr>
    </w:p>
    <w:p>
      <w:pPr>
        <w:pStyle w:val="Body"/>
      </w:pPr>
      <w:r/>
    </w:p>
    <w:sectPr>
      <w:headerReference w:type="default" r:id="rId4"/>
      <w:footerReference w:type="default" r:id="rId5"/>
      <w:pgSz w:w="16840" w:h="11900" w:orient="landscape"/>
      <w:pgMar w:top="720" w:right="720" w:bottom="720" w:left="720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210"/>
        </w:tabs>
        <w:ind w:left="3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810"/>
        </w:tabs>
        <w:ind w:left="9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1410"/>
        </w:tabs>
        <w:ind w:left="15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010"/>
        </w:tabs>
        <w:ind w:left="21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2610"/>
        </w:tabs>
        <w:ind w:left="27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3210"/>
        </w:tabs>
        <w:ind w:left="33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3810"/>
        </w:tabs>
        <w:ind w:left="39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4410"/>
        </w:tabs>
        <w:ind w:left="45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5010"/>
        </w:tabs>
        <w:ind w:left="5152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</w:tabs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3"/>
  </w:num>
  <w:num w:numId="16">
    <w:abstractNumId w:val="14"/>
  </w:num>
  <w:num w:numId="17">
    <w:abstractNumId w:val="14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</w:tabs>
          <w:ind w:left="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8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</w:tabs>
          <w:ind w:left="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9"/>
  </w:num>
  <w:num w:numId="24">
    <w:abstractNumId w:val="19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</w:tabs>
          <w:ind w:left="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1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</w:tabs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20"/>
  </w:num>
  <w:num w:numId="26">
    <w:abstractNumId w:val="21"/>
  </w:num>
  <w:num w:numId="27">
    <w:abstractNumId w:val="22"/>
  </w:num>
  <w:num w:numId="28">
    <w:abstractNumId w:val="23"/>
  </w:num>
  <w:num w:numId="29">
    <w:abstractNumId w:val="2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Hyperlink.0"/>
    <w:next w:val="Hyperlink.1"/>
    <w:rPr>
      <w:b w:val="1"/>
      <w:bCs w:val="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